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65E70" w14:textId="6F951B30" w:rsidR="0032175B" w:rsidRPr="000718A5" w:rsidRDefault="0032175B">
      <w:pPr>
        <w:rPr>
          <w:rFonts w:cstheme="minorHAnsi"/>
          <w:b/>
          <w:bCs/>
          <w:sz w:val="20"/>
          <w:szCs w:val="20"/>
        </w:rPr>
      </w:pPr>
      <w:r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4A7691" w:rsidRPr="000718A5">
        <w:rPr>
          <w:rFonts w:cstheme="minorHAnsi"/>
          <w:sz w:val="20"/>
          <w:szCs w:val="20"/>
        </w:rPr>
        <w:tab/>
      </w:r>
      <w:r w:rsidR="008E4BD8" w:rsidRPr="000718A5">
        <w:rPr>
          <w:rFonts w:cstheme="minorHAnsi"/>
          <w:sz w:val="20"/>
          <w:szCs w:val="20"/>
        </w:rPr>
        <w:t xml:space="preserve">                </w:t>
      </w:r>
      <w:r w:rsidR="004A7691" w:rsidRPr="000718A5">
        <w:rPr>
          <w:rFonts w:cstheme="minorHAnsi"/>
          <w:b/>
          <w:bCs/>
          <w:sz w:val="20"/>
          <w:szCs w:val="20"/>
        </w:rPr>
        <w:t xml:space="preserve">Załącznik </w:t>
      </w:r>
      <w:r w:rsidR="00C42CC7" w:rsidRPr="000718A5">
        <w:rPr>
          <w:rFonts w:cstheme="minorHAnsi"/>
          <w:b/>
          <w:bCs/>
          <w:sz w:val="20"/>
          <w:szCs w:val="20"/>
        </w:rPr>
        <w:t>nr 1</w:t>
      </w:r>
      <w:r w:rsidR="00620212" w:rsidRPr="000718A5">
        <w:rPr>
          <w:rFonts w:cstheme="minorHAnsi"/>
          <w:b/>
          <w:bCs/>
          <w:sz w:val="20"/>
          <w:szCs w:val="20"/>
        </w:rPr>
        <w:t>G</w:t>
      </w:r>
      <w:r w:rsidR="00C42CC7" w:rsidRPr="000718A5">
        <w:rPr>
          <w:rFonts w:cstheme="minorHAnsi"/>
          <w:b/>
          <w:bCs/>
          <w:sz w:val="20"/>
          <w:szCs w:val="20"/>
        </w:rPr>
        <w:t xml:space="preserve"> do SWZ </w:t>
      </w:r>
      <w:r w:rsidRPr="000718A5">
        <w:rPr>
          <w:rFonts w:cstheme="minorHAnsi"/>
          <w:b/>
          <w:bCs/>
          <w:sz w:val="20"/>
          <w:szCs w:val="20"/>
        </w:rPr>
        <w:tab/>
      </w: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846"/>
        <w:gridCol w:w="2433"/>
        <w:gridCol w:w="3838"/>
        <w:gridCol w:w="2515"/>
        <w:gridCol w:w="1920"/>
        <w:gridCol w:w="2051"/>
      </w:tblGrid>
      <w:tr w:rsidR="000718A5" w:rsidRPr="000718A5" w14:paraId="1AB3E2D4" w14:textId="61DFA2DB" w:rsidTr="00956970">
        <w:trPr>
          <w:trHeight w:val="441"/>
        </w:trPr>
        <w:tc>
          <w:tcPr>
            <w:tcW w:w="13603" w:type="dxa"/>
            <w:gridSpan w:val="6"/>
            <w:tcBorders>
              <w:bottom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B7797E7" w14:textId="3991E7DB" w:rsidR="001E6298" w:rsidRPr="000718A5" w:rsidRDefault="001E6298" w:rsidP="001E629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8"/>
                <w:szCs w:val="28"/>
              </w:rPr>
              <w:t>HARMONOGRAM RZECZOWO-FINANSOWY</w:t>
            </w:r>
          </w:p>
        </w:tc>
      </w:tr>
      <w:tr w:rsidR="000718A5" w:rsidRPr="000718A5" w14:paraId="78A36CA1" w14:textId="160B6BC9" w:rsidTr="001E6298">
        <w:trPr>
          <w:trHeight w:val="703"/>
        </w:trPr>
        <w:tc>
          <w:tcPr>
            <w:tcW w:w="13603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F32C2F4" w14:textId="6781B58D" w:rsidR="001E6298" w:rsidRPr="000718A5" w:rsidRDefault="001E6298" w:rsidP="001E629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„Przebudowa budynku szpitalnego „Zofia” w Małopolskim Szpitalu Rehabilitacyjnym </w:t>
            </w:r>
            <w:r w:rsidRPr="000718A5">
              <w:rPr>
                <w:rFonts w:cstheme="minorHAnsi"/>
                <w:b/>
                <w:bCs/>
                <w:sz w:val="20"/>
                <w:szCs w:val="20"/>
              </w:rPr>
              <w:br/>
              <w:t>w celu modernizacji energetycznej oraz dostosowania budynku do potrzeb osób z niepełnosprawnościami”</w:t>
            </w:r>
          </w:p>
        </w:tc>
      </w:tr>
      <w:tr w:rsidR="000718A5" w:rsidRPr="000718A5" w14:paraId="1F1478E2" w14:textId="696DE8AC" w:rsidTr="004C062D">
        <w:trPr>
          <w:trHeight w:val="964"/>
        </w:trPr>
        <w:tc>
          <w:tcPr>
            <w:tcW w:w="846" w:type="dxa"/>
            <w:shd w:val="clear" w:color="auto" w:fill="BDD6EE" w:themeFill="accent5" w:themeFillTint="66"/>
            <w:vAlign w:val="center"/>
            <w:hideMark/>
          </w:tcPr>
          <w:p w14:paraId="308B5D98" w14:textId="77777777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3" w:type="dxa"/>
            <w:shd w:val="clear" w:color="auto" w:fill="BDD6EE" w:themeFill="accent5" w:themeFillTint="66"/>
            <w:vAlign w:val="center"/>
            <w:hideMark/>
          </w:tcPr>
          <w:p w14:paraId="6D92596C" w14:textId="77777777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ETAP</w:t>
            </w:r>
          </w:p>
        </w:tc>
        <w:tc>
          <w:tcPr>
            <w:tcW w:w="3838" w:type="dxa"/>
            <w:shd w:val="clear" w:color="auto" w:fill="BDD6EE" w:themeFill="accent5" w:themeFillTint="66"/>
            <w:vAlign w:val="center"/>
            <w:hideMark/>
          </w:tcPr>
          <w:p w14:paraId="227D6FD5" w14:textId="77777777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Zakres realizowanych robót</w:t>
            </w:r>
          </w:p>
        </w:tc>
        <w:tc>
          <w:tcPr>
            <w:tcW w:w="2515" w:type="dxa"/>
            <w:shd w:val="clear" w:color="auto" w:fill="BDD6EE" w:themeFill="accent5" w:themeFillTint="66"/>
            <w:vAlign w:val="center"/>
            <w:hideMark/>
          </w:tcPr>
          <w:p w14:paraId="413811ED" w14:textId="5F10CB8D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 Etapowanie płatności </w:t>
            </w:r>
          </w:p>
        </w:tc>
        <w:tc>
          <w:tcPr>
            <w:tcW w:w="1920" w:type="dxa"/>
            <w:shd w:val="clear" w:color="auto" w:fill="BDD6EE" w:themeFill="accent5" w:themeFillTint="66"/>
            <w:vAlign w:val="center"/>
          </w:tcPr>
          <w:p w14:paraId="2C39912E" w14:textId="7BA0620D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Wartość kwotowa brutto Etapu/</w:t>
            </w:r>
            <w:r w:rsidR="00AC4B70" w:rsidRPr="000718A5">
              <w:rPr>
                <w:rFonts w:cstheme="minorHAnsi"/>
                <w:b/>
                <w:bCs/>
                <w:sz w:val="20"/>
                <w:szCs w:val="20"/>
              </w:rPr>
              <w:t>pozycji/</w:t>
            </w:r>
            <w:r w:rsidR="001E6298" w:rsidRPr="000718A5">
              <w:rPr>
                <w:rFonts w:cstheme="minorHAnsi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2051" w:type="dxa"/>
            <w:shd w:val="clear" w:color="auto" w:fill="BDD6EE" w:themeFill="accent5" w:themeFillTint="66"/>
            <w:vAlign w:val="center"/>
          </w:tcPr>
          <w:p w14:paraId="739723B5" w14:textId="7BDA7846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rozpoczęcia etap</w:t>
            </w:r>
            <w:r w:rsidR="000D0762" w:rsidRPr="000718A5">
              <w:rPr>
                <w:rFonts w:cstheme="minorHAnsi"/>
                <w:b/>
                <w:bCs/>
                <w:sz w:val="20"/>
                <w:szCs w:val="20"/>
              </w:rPr>
              <w:t>u</w:t>
            </w: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 / </w:t>
            </w:r>
            <w:r w:rsidR="000D0762" w:rsidRPr="000718A5">
              <w:rPr>
                <w:rFonts w:cstheme="minorHAnsi"/>
                <w:b/>
                <w:bCs/>
                <w:sz w:val="20"/>
                <w:szCs w:val="20"/>
              </w:rPr>
              <w:t>pozycji</w:t>
            </w:r>
            <w:r w:rsidR="00160E60" w:rsidRPr="000718A5">
              <w:rPr>
                <w:rFonts w:cstheme="minorHAnsi"/>
                <w:b/>
                <w:bCs/>
                <w:sz w:val="20"/>
                <w:szCs w:val="20"/>
              </w:rPr>
              <w:t>/części</w:t>
            </w:r>
          </w:p>
          <w:p w14:paraId="38840D1D" w14:textId="696E681B" w:rsidR="0032175B" w:rsidRPr="000718A5" w:rsidRDefault="0032175B" w:rsidP="001E62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zakończenia etapu</w:t>
            </w:r>
            <w:r w:rsidR="000D0762" w:rsidRPr="000718A5">
              <w:rPr>
                <w:rFonts w:cstheme="minorHAnsi"/>
                <w:b/>
                <w:bCs/>
                <w:sz w:val="20"/>
                <w:szCs w:val="20"/>
              </w:rPr>
              <w:t>/ pozycji</w:t>
            </w:r>
            <w:r w:rsidR="00160E60" w:rsidRPr="000718A5">
              <w:rPr>
                <w:rFonts w:cstheme="minorHAnsi"/>
                <w:b/>
                <w:bCs/>
                <w:sz w:val="20"/>
                <w:szCs w:val="20"/>
              </w:rPr>
              <w:t>/części</w:t>
            </w:r>
          </w:p>
        </w:tc>
      </w:tr>
      <w:tr w:rsidR="000718A5" w:rsidRPr="000718A5" w14:paraId="7046B89C" w14:textId="3CF7EA53" w:rsidTr="009342E7">
        <w:trPr>
          <w:trHeight w:val="288"/>
        </w:trPr>
        <w:tc>
          <w:tcPr>
            <w:tcW w:w="846" w:type="dxa"/>
            <w:hideMark/>
          </w:tcPr>
          <w:p w14:paraId="6F6E2A06" w14:textId="77777777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33" w:type="dxa"/>
            <w:hideMark/>
          </w:tcPr>
          <w:p w14:paraId="704F23A9" w14:textId="77777777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8" w:type="dxa"/>
            <w:hideMark/>
          </w:tcPr>
          <w:p w14:paraId="2717F16C" w14:textId="77777777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15" w:type="dxa"/>
            <w:hideMark/>
          </w:tcPr>
          <w:p w14:paraId="5C958CC8" w14:textId="77777777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920" w:type="dxa"/>
          </w:tcPr>
          <w:p w14:paraId="44101C71" w14:textId="225DC7A0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51" w:type="dxa"/>
          </w:tcPr>
          <w:p w14:paraId="0DE5555C" w14:textId="02C01215" w:rsidR="0032175B" w:rsidRPr="000718A5" w:rsidRDefault="0032175B" w:rsidP="0032175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</w:tr>
      <w:tr w:rsidR="000718A5" w:rsidRPr="000718A5" w14:paraId="1EB5DA17" w14:textId="320870C8" w:rsidTr="00887088">
        <w:trPr>
          <w:trHeight w:val="288"/>
        </w:trPr>
        <w:tc>
          <w:tcPr>
            <w:tcW w:w="846" w:type="dxa"/>
            <w:shd w:val="clear" w:color="auto" w:fill="5B9BD5" w:themeFill="accent5"/>
            <w:vAlign w:val="center"/>
            <w:hideMark/>
          </w:tcPr>
          <w:p w14:paraId="64251E59" w14:textId="77777777" w:rsidR="009342E7" w:rsidRPr="000718A5" w:rsidRDefault="009342E7" w:rsidP="00AC4B7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Etap I</w:t>
            </w:r>
          </w:p>
        </w:tc>
        <w:tc>
          <w:tcPr>
            <w:tcW w:w="8786" w:type="dxa"/>
            <w:gridSpan w:val="3"/>
            <w:shd w:val="clear" w:color="auto" w:fill="5B9BD5" w:themeFill="accent5"/>
            <w:vAlign w:val="center"/>
            <w:hideMark/>
          </w:tcPr>
          <w:p w14:paraId="43D00753" w14:textId="023C6E33" w:rsidR="009342E7" w:rsidRPr="000718A5" w:rsidRDefault="009342E7" w:rsidP="009342E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PRACE PROJEKTOWE</w:t>
            </w:r>
            <w:r w:rsidR="00721C87" w:rsidRPr="000718A5">
              <w:rPr>
                <w:rFonts w:cstheme="minorHAnsi"/>
                <w:b/>
                <w:bCs/>
                <w:sz w:val="20"/>
                <w:szCs w:val="20"/>
              </w:rPr>
              <w:t xml:space="preserve"> (nie później niż do 14.12.2026 r.)</w:t>
            </w:r>
          </w:p>
        </w:tc>
        <w:tc>
          <w:tcPr>
            <w:tcW w:w="1920" w:type="dxa"/>
            <w:shd w:val="clear" w:color="auto" w:fill="5B9BD5" w:themeFill="accent5"/>
            <w:vAlign w:val="center"/>
          </w:tcPr>
          <w:p w14:paraId="1BE86AA5" w14:textId="0E83A458" w:rsidR="009342E7" w:rsidRPr="000718A5" w:rsidRDefault="009342E7" w:rsidP="00AC4B7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Brutto [zł]</w:t>
            </w:r>
          </w:p>
        </w:tc>
        <w:tc>
          <w:tcPr>
            <w:tcW w:w="2051" w:type="dxa"/>
            <w:shd w:val="clear" w:color="auto" w:fill="5B9BD5" w:themeFill="accent5"/>
            <w:vAlign w:val="center"/>
          </w:tcPr>
          <w:p w14:paraId="08DB71A4" w14:textId="761EDD54" w:rsidR="009342E7" w:rsidRPr="000718A5" w:rsidRDefault="009342E7" w:rsidP="00AC4B7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718A5" w:rsidRPr="000718A5" w14:paraId="51EA71CA" w14:textId="65A350E8" w:rsidTr="009342E7">
        <w:trPr>
          <w:trHeight w:val="2449"/>
        </w:trPr>
        <w:tc>
          <w:tcPr>
            <w:tcW w:w="846" w:type="dxa"/>
            <w:vMerge w:val="restart"/>
            <w:hideMark/>
          </w:tcPr>
          <w:p w14:paraId="417C5D27" w14:textId="77777777" w:rsidR="009342E7" w:rsidRPr="000718A5" w:rsidRDefault="009342E7" w:rsidP="0032175B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2433" w:type="dxa"/>
            <w:vMerge w:val="restart"/>
            <w:vAlign w:val="center"/>
            <w:hideMark/>
          </w:tcPr>
          <w:p w14:paraId="737EB2F2" w14:textId="77777777" w:rsidR="009342E7" w:rsidRPr="000718A5" w:rsidRDefault="009342E7" w:rsidP="001E6298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Prace projektowe</w:t>
            </w:r>
          </w:p>
          <w:p w14:paraId="5F0E4FBB" w14:textId="77777777" w:rsidR="009342E7" w:rsidRPr="000718A5" w:rsidRDefault="009342E7" w:rsidP="001E6298">
            <w:pPr>
              <w:rPr>
                <w:rFonts w:cstheme="minorHAnsi"/>
                <w:sz w:val="20"/>
                <w:szCs w:val="20"/>
              </w:rPr>
            </w:pPr>
          </w:p>
          <w:p w14:paraId="5B0E6EDE" w14:textId="1B399F9C" w:rsidR="009342E7" w:rsidRPr="000718A5" w:rsidRDefault="009342E7" w:rsidP="001E6298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(Uwaga: wartość tej pozycji nie może przekraczać 4% wartości brutto zamówienia ogółem)</w:t>
            </w:r>
          </w:p>
        </w:tc>
        <w:tc>
          <w:tcPr>
            <w:tcW w:w="3838" w:type="dxa"/>
            <w:hideMark/>
          </w:tcPr>
          <w:p w14:paraId="53C02259" w14:textId="365FFAFA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a). Dostarczenie Projektu Budowlanego to jest :</w:t>
            </w:r>
            <w:r w:rsidRPr="000718A5">
              <w:rPr>
                <w:rFonts w:cstheme="minorHAnsi"/>
                <w:sz w:val="20"/>
                <w:szCs w:val="20"/>
              </w:rPr>
              <w:br/>
              <w:t>- Projektu Architektoniczno-Budowlanego oraz Projektu Zagospodarowania Terenu (wraz z niezbędnymi uzgodnieniami)</w:t>
            </w:r>
            <w:r w:rsidRPr="000718A5">
              <w:rPr>
                <w:rFonts w:cstheme="minorHAnsi"/>
                <w:sz w:val="20"/>
                <w:szCs w:val="20"/>
              </w:rPr>
              <w:br/>
              <w:t>- Projektu Technicznego w zakresie wielobranżowym (w tym charakterystyki energetycznej budynku);</w:t>
            </w:r>
            <w:r w:rsidRPr="000718A5">
              <w:rPr>
                <w:rFonts w:cstheme="minorHAnsi"/>
                <w:sz w:val="20"/>
                <w:szCs w:val="20"/>
              </w:rPr>
              <w:br/>
              <w:t>- prawomocnego i ostatecznego pozwolenia na budowę</w:t>
            </w:r>
          </w:p>
        </w:tc>
        <w:tc>
          <w:tcPr>
            <w:tcW w:w="2515" w:type="dxa"/>
            <w:vAlign w:val="center"/>
            <w:hideMark/>
          </w:tcPr>
          <w:p w14:paraId="0CF29929" w14:textId="5AA58604" w:rsidR="009342E7" w:rsidRPr="000718A5" w:rsidRDefault="009342E7" w:rsidP="00160E60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Protokół odbioru, </w:t>
            </w:r>
            <w:r w:rsidRPr="000718A5">
              <w:rPr>
                <w:rFonts w:cstheme="minorHAnsi"/>
                <w:sz w:val="20"/>
                <w:szCs w:val="20"/>
              </w:rPr>
              <w:br/>
              <w:t xml:space="preserve">płatność </w:t>
            </w:r>
          </w:p>
        </w:tc>
        <w:tc>
          <w:tcPr>
            <w:tcW w:w="1920" w:type="dxa"/>
            <w:vAlign w:val="center"/>
          </w:tcPr>
          <w:p w14:paraId="206C1653" w14:textId="58E53F72" w:rsidR="009342E7" w:rsidRPr="000718A5" w:rsidRDefault="009342E7" w:rsidP="00AC4B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4563B431" w14:textId="3D0FB2F6" w:rsidR="009342E7" w:rsidRPr="000718A5" w:rsidRDefault="009342E7" w:rsidP="0032175B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a)</w:t>
            </w:r>
          </w:p>
        </w:tc>
      </w:tr>
      <w:tr w:rsidR="000718A5" w:rsidRPr="000718A5" w14:paraId="00D86597" w14:textId="1D048276" w:rsidTr="009342E7">
        <w:trPr>
          <w:trHeight w:val="2542"/>
        </w:trPr>
        <w:tc>
          <w:tcPr>
            <w:tcW w:w="846" w:type="dxa"/>
            <w:vMerge/>
            <w:hideMark/>
          </w:tcPr>
          <w:p w14:paraId="2A1C3F8E" w14:textId="77777777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18BEF704" w14:textId="77777777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7117126B" w14:textId="1B2C1F97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b). Dostarczenie pozostałych elementów Dokumentacji projektowej (nieobjętych lit. a):</w:t>
            </w:r>
            <w:r w:rsidRPr="000718A5">
              <w:rPr>
                <w:rFonts w:cstheme="minorHAnsi"/>
                <w:sz w:val="20"/>
                <w:szCs w:val="20"/>
              </w:rPr>
              <w:br/>
              <w:t>- Dokumentacji projektowej wykonawczej, wielobranżowej, kompletnej i skoordynowanej międzybranżowo opracowanej na podstawie Projektu Budowlanego,</w:t>
            </w:r>
            <w:r w:rsidRPr="000718A5">
              <w:rPr>
                <w:rFonts w:cstheme="minorHAnsi"/>
                <w:sz w:val="20"/>
                <w:szCs w:val="20"/>
              </w:rPr>
              <w:br/>
              <w:t xml:space="preserve">- </w:t>
            </w:r>
            <w:proofErr w:type="spellStart"/>
            <w:r w:rsidRPr="000718A5">
              <w:rPr>
                <w:rFonts w:cstheme="minorHAnsi"/>
                <w:sz w:val="20"/>
                <w:szCs w:val="20"/>
              </w:rPr>
              <w:t>STWiORB</w:t>
            </w:r>
            <w:proofErr w:type="spellEnd"/>
            <w:r w:rsidRPr="000718A5">
              <w:rPr>
                <w:rFonts w:cstheme="minorHAnsi"/>
                <w:sz w:val="20"/>
                <w:szCs w:val="20"/>
              </w:rPr>
              <w:t xml:space="preserve"> dla każdego rodzaju robót </w:t>
            </w:r>
            <w:r w:rsidRPr="000718A5">
              <w:rPr>
                <w:rFonts w:cstheme="minorHAnsi"/>
                <w:sz w:val="20"/>
                <w:szCs w:val="20"/>
              </w:rPr>
              <w:br/>
              <w:t xml:space="preserve">- przedmiarów i kosztorysów, </w:t>
            </w:r>
          </w:p>
        </w:tc>
        <w:tc>
          <w:tcPr>
            <w:tcW w:w="2515" w:type="dxa"/>
            <w:vAlign w:val="center"/>
            <w:hideMark/>
          </w:tcPr>
          <w:p w14:paraId="1D2A7508" w14:textId="66AE40FA" w:rsidR="009342E7" w:rsidRPr="000718A5" w:rsidRDefault="009342E7" w:rsidP="00160E60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Protokół odbioru, </w:t>
            </w:r>
            <w:r w:rsidRPr="000718A5">
              <w:rPr>
                <w:rFonts w:cstheme="minorHAnsi"/>
                <w:sz w:val="20"/>
                <w:szCs w:val="20"/>
              </w:rPr>
              <w:br/>
              <w:t xml:space="preserve">płatność </w:t>
            </w:r>
          </w:p>
        </w:tc>
        <w:tc>
          <w:tcPr>
            <w:tcW w:w="1920" w:type="dxa"/>
          </w:tcPr>
          <w:p w14:paraId="5A434745" w14:textId="77777777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510DA75B" w14:textId="30A99B58" w:rsidR="009342E7" w:rsidRPr="000718A5" w:rsidRDefault="009342E7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b)</w:t>
            </w:r>
          </w:p>
        </w:tc>
      </w:tr>
      <w:tr w:rsidR="000718A5" w:rsidRPr="000718A5" w14:paraId="0DDF4B22" w14:textId="13DA3AA2" w:rsidTr="001A3CB8">
        <w:trPr>
          <w:trHeight w:val="527"/>
        </w:trPr>
        <w:tc>
          <w:tcPr>
            <w:tcW w:w="846" w:type="dxa"/>
            <w:vMerge/>
            <w:hideMark/>
          </w:tcPr>
          <w:p w14:paraId="08BDEF62" w14:textId="77777777" w:rsidR="001A3CB8" w:rsidRPr="000718A5" w:rsidRDefault="001A3C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71" w:type="dxa"/>
            <w:gridSpan w:val="2"/>
            <w:vAlign w:val="center"/>
            <w:hideMark/>
          </w:tcPr>
          <w:p w14:paraId="69CA5726" w14:textId="3FB33C6E" w:rsidR="001A3CB8" w:rsidRPr="000718A5" w:rsidRDefault="001A3CB8" w:rsidP="001A3C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Odbiór końcowy zamówienia</w:t>
            </w:r>
          </w:p>
        </w:tc>
        <w:tc>
          <w:tcPr>
            <w:tcW w:w="2515" w:type="dxa"/>
            <w:vAlign w:val="center"/>
            <w:hideMark/>
          </w:tcPr>
          <w:p w14:paraId="127E2F0A" w14:textId="0AAE2B56" w:rsidR="001A3CB8" w:rsidRPr="000718A5" w:rsidRDefault="001A3CB8" w:rsidP="00160E60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10% Etapu I po podpisaniu protokołu odbioru końcowego</w:t>
            </w:r>
          </w:p>
        </w:tc>
        <w:tc>
          <w:tcPr>
            <w:tcW w:w="1920" w:type="dxa"/>
            <w:vAlign w:val="center"/>
          </w:tcPr>
          <w:p w14:paraId="697DA7FB" w14:textId="77777777" w:rsidR="001A3CB8" w:rsidRPr="000718A5" w:rsidRDefault="001A3CB8" w:rsidP="00160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E7E6E6" w:themeFill="background2"/>
            <w:vAlign w:val="center"/>
          </w:tcPr>
          <w:p w14:paraId="360813E5" w14:textId="77777777" w:rsidR="001A3CB8" w:rsidRPr="000718A5" w:rsidRDefault="001A3CB8" w:rsidP="00160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073EC408" w14:textId="77777777" w:rsidTr="00284CC9">
        <w:trPr>
          <w:trHeight w:val="454"/>
        </w:trPr>
        <w:tc>
          <w:tcPr>
            <w:tcW w:w="846" w:type="dxa"/>
            <w:vMerge/>
            <w:vAlign w:val="center"/>
          </w:tcPr>
          <w:p w14:paraId="26C784E3" w14:textId="77777777" w:rsidR="001A3CB8" w:rsidRPr="000718A5" w:rsidRDefault="001A3CB8" w:rsidP="009342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6" w:type="dxa"/>
            <w:gridSpan w:val="3"/>
            <w:vAlign w:val="center"/>
          </w:tcPr>
          <w:p w14:paraId="4A7C5A98" w14:textId="3FF1A6B9" w:rsidR="001A3CB8" w:rsidRPr="000718A5" w:rsidRDefault="001A3CB8" w:rsidP="001A3CB8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718A5">
              <w:rPr>
                <w:rFonts w:cstheme="minorHAnsi"/>
                <w:b/>
                <w:sz w:val="20"/>
                <w:szCs w:val="20"/>
              </w:rPr>
              <w:t>SUMA I:</w:t>
            </w:r>
          </w:p>
        </w:tc>
        <w:tc>
          <w:tcPr>
            <w:tcW w:w="1920" w:type="dxa"/>
            <w:vAlign w:val="center"/>
          </w:tcPr>
          <w:p w14:paraId="1FAC54DC" w14:textId="77777777" w:rsidR="001A3CB8" w:rsidRPr="000718A5" w:rsidRDefault="001A3CB8" w:rsidP="009342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E7E6E6" w:themeFill="background2"/>
            <w:vAlign w:val="center"/>
          </w:tcPr>
          <w:p w14:paraId="31403505" w14:textId="77777777" w:rsidR="001A3CB8" w:rsidRPr="000718A5" w:rsidRDefault="001A3CB8" w:rsidP="009342E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D18DBA8" w14:textId="77777777" w:rsidTr="00B03A6C">
        <w:trPr>
          <w:trHeight w:val="695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09A9B87" w14:textId="22870289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6271" w:type="dxa"/>
            <w:gridSpan w:val="2"/>
            <w:tcBorders>
              <w:bottom w:val="single" w:sz="4" w:space="0" w:color="auto"/>
            </w:tcBorders>
            <w:vAlign w:val="center"/>
          </w:tcPr>
          <w:p w14:paraId="064D5354" w14:textId="773DF13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Zakres realizowanych robót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5F82635A" w14:textId="5E9E4048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Etapowanie płatności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14:paraId="282A697C" w14:textId="3FD9BCDB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Wartość kwotowa brutto Etapu/pozycji/części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6F68A347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rozpoczęcia etapu / pozycji/części</w:t>
            </w:r>
          </w:p>
          <w:p w14:paraId="7E1D8233" w14:textId="1C4CCE8F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zakończenia etapu/ pozycji/części</w:t>
            </w:r>
          </w:p>
        </w:tc>
      </w:tr>
      <w:tr w:rsidR="000718A5" w:rsidRPr="000718A5" w14:paraId="6FDB9F99" w14:textId="77777777" w:rsidTr="00B03A6C">
        <w:trPr>
          <w:trHeight w:val="237"/>
        </w:trPr>
        <w:tc>
          <w:tcPr>
            <w:tcW w:w="846" w:type="dxa"/>
            <w:tcBorders>
              <w:bottom w:val="single" w:sz="4" w:space="0" w:color="auto"/>
            </w:tcBorders>
          </w:tcPr>
          <w:p w14:paraId="38138F09" w14:textId="2F4AA0CD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71" w:type="dxa"/>
            <w:gridSpan w:val="2"/>
            <w:tcBorders>
              <w:bottom w:val="single" w:sz="4" w:space="0" w:color="auto"/>
            </w:tcBorders>
          </w:tcPr>
          <w:p w14:paraId="61632BCD" w14:textId="5D07A619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14:paraId="34944804" w14:textId="097BEDD1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379B948D" w14:textId="725F3181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2051" w:type="dxa"/>
            <w:tcBorders>
              <w:bottom w:val="single" w:sz="4" w:space="0" w:color="auto"/>
            </w:tcBorders>
          </w:tcPr>
          <w:p w14:paraId="669EA98E" w14:textId="48FB261D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0718A5" w:rsidRPr="000718A5" w14:paraId="3C93D263" w14:textId="77777777" w:rsidTr="00887088">
        <w:trPr>
          <w:trHeight w:val="290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5B9BD5" w:themeFill="accent5"/>
            <w:vAlign w:val="center"/>
          </w:tcPr>
          <w:p w14:paraId="55BF1C74" w14:textId="4929222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Etap II</w:t>
            </w:r>
          </w:p>
        </w:tc>
        <w:tc>
          <w:tcPr>
            <w:tcW w:w="12757" w:type="dxa"/>
            <w:gridSpan w:val="5"/>
            <w:tcBorders>
              <w:bottom w:val="single" w:sz="4" w:space="0" w:color="auto"/>
            </w:tcBorders>
            <w:shd w:val="clear" w:color="auto" w:fill="5B9BD5" w:themeFill="accent5"/>
            <w:vAlign w:val="center"/>
          </w:tcPr>
          <w:p w14:paraId="5861D777" w14:textId="2E34D331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ROBOTY BUDOWLANE I INSTALACYJNE (nie później niż do 15.12.2027 r.)</w:t>
            </w:r>
          </w:p>
        </w:tc>
      </w:tr>
      <w:tr w:rsidR="000718A5" w:rsidRPr="000718A5" w14:paraId="027940D3" w14:textId="144EBDDF" w:rsidTr="004C062D">
        <w:trPr>
          <w:trHeight w:val="1395"/>
        </w:trPr>
        <w:tc>
          <w:tcPr>
            <w:tcW w:w="846" w:type="dxa"/>
            <w:tcBorders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257EFA8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II.1</w:t>
            </w:r>
          </w:p>
        </w:tc>
        <w:tc>
          <w:tcPr>
            <w:tcW w:w="878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1FC298" w14:textId="1AFBB968" w:rsidR="00CE44C1" w:rsidRPr="000718A5" w:rsidRDefault="00CE44C1" w:rsidP="00CE44C1">
            <w:pPr>
              <w:ind w:left="501" w:right="-821" w:hanging="501"/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Modernizacja energetyczna budynku "Zofia"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62B15D4" w14:textId="7B3C8B01" w:rsidR="00CE44C1" w:rsidRPr="000718A5" w:rsidRDefault="004C062D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Wartość kwotowa brutto Etapu/pozycji/części</w:t>
            </w:r>
          </w:p>
        </w:tc>
        <w:tc>
          <w:tcPr>
            <w:tcW w:w="2051" w:type="dxa"/>
            <w:tcBorders>
              <w:left w:val="single" w:sz="4" w:space="0" w:color="auto"/>
            </w:tcBorders>
            <w:shd w:val="clear" w:color="auto" w:fill="BDD6EE" w:themeFill="accent5" w:themeFillTint="66"/>
            <w:vAlign w:val="center"/>
          </w:tcPr>
          <w:p w14:paraId="1F15747F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rozpoczęcia etapu / pozycji</w:t>
            </w:r>
          </w:p>
          <w:p w14:paraId="2BD6E34A" w14:textId="6ABB7353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 xml:space="preserve">Termin zakończenia etapu/ pozycji z rozbiciem na poszczególne miesiące </w:t>
            </w:r>
          </w:p>
        </w:tc>
      </w:tr>
      <w:tr w:rsidR="000718A5" w:rsidRPr="000718A5" w14:paraId="09B2FE71" w14:textId="6DDA481A" w:rsidTr="00887088">
        <w:trPr>
          <w:trHeight w:val="389"/>
        </w:trPr>
        <w:tc>
          <w:tcPr>
            <w:tcW w:w="846" w:type="dxa"/>
            <w:vMerge w:val="restart"/>
            <w:hideMark/>
          </w:tcPr>
          <w:p w14:paraId="00B89EF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2433" w:type="dxa"/>
            <w:vMerge w:val="restart"/>
            <w:tcBorders>
              <w:right w:val="single" w:sz="4" w:space="0" w:color="auto"/>
            </w:tcBorders>
            <w:hideMark/>
          </w:tcPr>
          <w:p w14:paraId="45B6578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Roboty budowlane związane z modernizacją energetyczną budynku "Zofia"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7815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Wymiana drzwi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AFBF" w14:textId="48667FB4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14:paraId="3BE37DF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A0CEC7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5504C7EA" w14:textId="0CD80445" w:rsidTr="00887088">
        <w:trPr>
          <w:trHeight w:val="409"/>
        </w:trPr>
        <w:tc>
          <w:tcPr>
            <w:tcW w:w="846" w:type="dxa"/>
            <w:vMerge/>
            <w:hideMark/>
          </w:tcPr>
          <w:p w14:paraId="32D7F68A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2219DC88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552E236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Docieplenie dachu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11D427" w14:textId="1F3DF70E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</w:tcPr>
          <w:p w14:paraId="0E5B9FD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562894A5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5736637F" w14:textId="6DDB6604" w:rsidTr="00887088">
        <w:trPr>
          <w:trHeight w:val="415"/>
        </w:trPr>
        <w:tc>
          <w:tcPr>
            <w:tcW w:w="846" w:type="dxa"/>
            <w:vMerge/>
            <w:hideMark/>
          </w:tcPr>
          <w:p w14:paraId="33763D7E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5A21CA50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5D5B3A19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Wymiana okien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FD0C586" w14:textId="273BA5AF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</w:tcPr>
          <w:p w14:paraId="4C03A0C3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14E58CC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C75F020" w14:textId="4555B822" w:rsidTr="00887088">
        <w:trPr>
          <w:trHeight w:val="421"/>
        </w:trPr>
        <w:tc>
          <w:tcPr>
            <w:tcW w:w="846" w:type="dxa"/>
            <w:vMerge/>
            <w:hideMark/>
          </w:tcPr>
          <w:p w14:paraId="5C93D35B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2E202A31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22FF755E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Docieplenie podłóg na gruncie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D464947" w14:textId="364FFCFF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</w:tcPr>
          <w:p w14:paraId="75DFFA30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0485B909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61FCCF17" w14:textId="19184917" w:rsidTr="009342E7">
        <w:trPr>
          <w:trHeight w:val="615"/>
        </w:trPr>
        <w:tc>
          <w:tcPr>
            <w:tcW w:w="846" w:type="dxa"/>
            <w:vMerge/>
            <w:hideMark/>
          </w:tcPr>
          <w:p w14:paraId="6389D27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395C0D13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1B6E76AF" w14:textId="2CE43FB6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Docieplenie ścian zewnętrznych poniżej gruntu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7CBD6D0" w14:textId="35A994FC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</w:tcPr>
          <w:p w14:paraId="5E09498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53B8C16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FD01C22" w14:textId="71DFB81F" w:rsidTr="00887088">
        <w:trPr>
          <w:trHeight w:val="493"/>
        </w:trPr>
        <w:tc>
          <w:tcPr>
            <w:tcW w:w="846" w:type="dxa"/>
            <w:vMerge/>
            <w:hideMark/>
          </w:tcPr>
          <w:p w14:paraId="3AA183FE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61516A8F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hideMark/>
          </w:tcPr>
          <w:p w14:paraId="0B71CE23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Docieplenie stropu poddasza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FDD48E" w14:textId="45C552ED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</w:tcPr>
          <w:p w14:paraId="75D5E30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EA7703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165EA869" w14:textId="688846F1" w:rsidTr="00887088">
        <w:trPr>
          <w:trHeight w:val="414"/>
        </w:trPr>
        <w:tc>
          <w:tcPr>
            <w:tcW w:w="846" w:type="dxa"/>
            <w:vMerge/>
            <w:hideMark/>
          </w:tcPr>
          <w:p w14:paraId="7DD4284D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4F1B1E03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tcBorders>
              <w:bottom w:val="single" w:sz="4" w:space="0" w:color="auto"/>
            </w:tcBorders>
            <w:hideMark/>
          </w:tcPr>
          <w:p w14:paraId="5E5B45A9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Wymiana okien połaciowych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E8C45CC" w14:textId="3E0B1D99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32DBF2E5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4F16736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251562F2" w14:textId="2B5606D1" w:rsidTr="00887088">
        <w:trPr>
          <w:trHeight w:val="704"/>
        </w:trPr>
        <w:tc>
          <w:tcPr>
            <w:tcW w:w="846" w:type="dxa"/>
            <w:vMerge/>
            <w:hideMark/>
          </w:tcPr>
          <w:p w14:paraId="486F7D0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 w:val="restart"/>
            <w:tcBorders>
              <w:right w:val="single" w:sz="4" w:space="0" w:color="auto"/>
            </w:tcBorders>
            <w:hideMark/>
          </w:tcPr>
          <w:p w14:paraId="781BD71E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Roboty instalacyjne związane z modernizacją energetyczną budynku "Zofia"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A3D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Modernizacja instalacji CO, CW, CT oraz BMS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5861" w14:textId="4B7B45B5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 Protokół odbioru, płatność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C3A3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left w:val="single" w:sz="4" w:space="0" w:color="auto"/>
            </w:tcBorders>
          </w:tcPr>
          <w:p w14:paraId="1E5055F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0E8D67B3" w14:textId="0AFDEC79" w:rsidTr="00887088">
        <w:trPr>
          <w:trHeight w:val="563"/>
        </w:trPr>
        <w:tc>
          <w:tcPr>
            <w:tcW w:w="846" w:type="dxa"/>
            <w:vMerge/>
            <w:hideMark/>
          </w:tcPr>
          <w:p w14:paraId="4081B25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tcBorders>
              <w:right w:val="single" w:sz="4" w:space="0" w:color="auto"/>
            </w:tcBorders>
            <w:hideMark/>
          </w:tcPr>
          <w:p w14:paraId="4AA44219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8849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Instalacja fotowoltaiczna + BMS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0BC6" w14:textId="532E0366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97CD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left w:val="single" w:sz="4" w:space="0" w:color="auto"/>
            </w:tcBorders>
          </w:tcPr>
          <w:p w14:paraId="4A65A35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04D68F0" w14:textId="38382217" w:rsidTr="009342E7">
        <w:trPr>
          <w:trHeight w:val="349"/>
        </w:trPr>
        <w:tc>
          <w:tcPr>
            <w:tcW w:w="846" w:type="dxa"/>
            <w:vMerge/>
            <w:hideMark/>
          </w:tcPr>
          <w:p w14:paraId="61CFFD6B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tcBorders>
              <w:right w:val="single" w:sz="4" w:space="0" w:color="auto"/>
            </w:tcBorders>
            <w:hideMark/>
          </w:tcPr>
          <w:p w14:paraId="0339D5FB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A51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Modernizacja instalacji wentylacyjnej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87CC" w14:textId="2745474F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5001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left w:val="single" w:sz="4" w:space="0" w:color="auto"/>
            </w:tcBorders>
          </w:tcPr>
          <w:p w14:paraId="5C808BE5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E745C1E" w14:textId="4A83AB3B" w:rsidTr="009342E7">
        <w:trPr>
          <w:trHeight w:val="407"/>
        </w:trPr>
        <w:tc>
          <w:tcPr>
            <w:tcW w:w="846" w:type="dxa"/>
            <w:vMerge/>
            <w:hideMark/>
          </w:tcPr>
          <w:p w14:paraId="74BF9221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tcBorders>
              <w:right w:val="single" w:sz="4" w:space="0" w:color="auto"/>
            </w:tcBorders>
            <w:hideMark/>
          </w:tcPr>
          <w:p w14:paraId="7455FF1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D095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Modernizacja oświetlenia i instalacji EE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9DE7" w14:textId="27CD60B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Protokół odbioru, płatność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5BE6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left w:val="single" w:sz="4" w:space="0" w:color="auto"/>
            </w:tcBorders>
          </w:tcPr>
          <w:p w14:paraId="384CC482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084BD35C" w14:textId="741B9367" w:rsidTr="00A27629">
        <w:trPr>
          <w:trHeight w:val="696"/>
        </w:trPr>
        <w:tc>
          <w:tcPr>
            <w:tcW w:w="846" w:type="dxa"/>
            <w:vMerge/>
            <w:hideMark/>
          </w:tcPr>
          <w:p w14:paraId="60FEC363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6" w:type="dxa"/>
            <w:gridSpan w:val="3"/>
            <w:hideMark/>
          </w:tcPr>
          <w:p w14:paraId="2A70D3C3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 </w:t>
            </w:r>
          </w:p>
          <w:p w14:paraId="0D4417A5" w14:textId="484C193B" w:rsidR="004C062D" w:rsidRPr="000718A5" w:rsidRDefault="004C062D" w:rsidP="004C062D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718A5">
              <w:rPr>
                <w:rFonts w:cstheme="minorHAnsi"/>
                <w:b/>
                <w:sz w:val="20"/>
                <w:szCs w:val="20"/>
              </w:rPr>
              <w:t xml:space="preserve"> SUMA II.1: 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14:paraId="71428267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0F2D100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9F27B4B" w14:textId="5E48CD22" w:rsidTr="00E55633">
        <w:trPr>
          <w:trHeight w:val="570"/>
        </w:trPr>
        <w:tc>
          <w:tcPr>
            <w:tcW w:w="846" w:type="dxa"/>
            <w:shd w:val="clear" w:color="auto" w:fill="9CC2E5" w:themeFill="accent5" w:themeFillTint="99"/>
            <w:vAlign w:val="center"/>
            <w:hideMark/>
          </w:tcPr>
          <w:p w14:paraId="5FF82FA9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II.2</w:t>
            </w:r>
          </w:p>
        </w:tc>
        <w:tc>
          <w:tcPr>
            <w:tcW w:w="8786" w:type="dxa"/>
            <w:gridSpan w:val="3"/>
            <w:shd w:val="clear" w:color="auto" w:fill="9CC2E5" w:themeFill="accent5" w:themeFillTint="99"/>
            <w:vAlign w:val="center"/>
            <w:hideMark/>
          </w:tcPr>
          <w:p w14:paraId="4F494BEC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Dostosowanie obiektu do potrzeb osób z niepełnosprawnościami, EŁZ, GOZ</w:t>
            </w:r>
          </w:p>
        </w:tc>
        <w:tc>
          <w:tcPr>
            <w:tcW w:w="1920" w:type="dxa"/>
            <w:shd w:val="clear" w:color="auto" w:fill="9CC2E5" w:themeFill="accent5" w:themeFillTint="99"/>
            <w:vAlign w:val="center"/>
          </w:tcPr>
          <w:p w14:paraId="2DB87D77" w14:textId="3D65B829" w:rsidR="00CE44C1" w:rsidRPr="000718A5" w:rsidRDefault="004C062D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Wartość kwotowa brutto Etapu/pozycji/części</w:t>
            </w:r>
          </w:p>
        </w:tc>
        <w:tc>
          <w:tcPr>
            <w:tcW w:w="2051" w:type="dxa"/>
            <w:shd w:val="clear" w:color="auto" w:fill="9CC2E5" w:themeFill="accent5" w:themeFillTint="99"/>
            <w:vAlign w:val="center"/>
          </w:tcPr>
          <w:p w14:paraId="3BD52BDB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rozpoczęcia etapu / pozycji</w:t>
            </w:r>
          </w:p>
          <w:p w14:paraId="29F26CEA" w14:textId="709EBF86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zakończenia etapu/ pozycji z rozbiciem na poszczególne miesiące</w:t>
            </w:r>
          </w:p>
        </w:tc>
      </w:tr>
      <w:tr w:rsidR="000718A5" w:rsidRPr="000718A5" w14:paraId="1DFC2634" w14:textId="5449257F" w:rsidTr="004C062D">
        <w:trPr>
          <w:trHeight w:val="1050"/>
        </w:trPr>
        <w:tc>
          <w:tcPr>
            <w:tcW w:w="846" w:type="dxa"/>
            <w:vMerge w:val="restart"/>
            <w:hideMark/>
          </w:tcPr>
          <w:p w14:paraId="7670CEEC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2433" w:type="dxa"/>
            <w:vMerge w:val="restart"/>
            <w:hideMark/>
          </w:tcPr>
          <w:p w14:paraId="60BF3C6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Dostosowanie obiektu do potrzeb osób z niepełnosprawnościami, EŁZ, GOZ</w:t>
            </w:r>
          </w:p>
        </w:tc>
        <w:tc>
          <w:tcPr>
            <w:tcW w:w="3838" w:type="dxa"/>
            <w:vAlign w:val="center"/>
            <w:hideMark/>
          </w:tcPr>
          <w:p w14:paraId="237D213F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Roboty związane z dostępnością obiektu dla osób o szczególnych potrzebach</w:t>
            </w:r>
          </w:p>
        </w:tc>
        <w:tc>
          <w:tcPr>
            <w:tcW w:w="2515" w:type="dxa"/>
            <w:vAlign w:val="center"/>
            <w:hideMark/>
          </w:tcPr>
          <w:p w14:paraId="127141F6" w14:textId="6D22075B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 Protokół odbioru, płatność </w:t>
            </w:r>
          </w:p>
        </w:tc>
        <w:tc>
          <w:tcPr>
            <w:tcW w:w="1920" w:type="dxa"/>
          </w:tcPr>
          <w:p w14:paraId="5D69BDB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153066D6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67D4C768" w14:textId="7CE5D038" w:rsidTr="004C062D">
        <w:trPr>
          <w:trHeight w:val="960"/>
        </w:trPr>
        <w:tc>
          <w:tcPr>
            <w:tcW w:w="846" w:type="dxa"/>
            <w:vMerge/>
            <w:hideMark/>
          </w:tcPr>
          <w:p w14:paraId="6D525654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  <w:vMerge/>
            <w:hideMark/>
          </w:tcPr>
          <w:p w14:paraId="0AC6D2A0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8" w:type="dxa"/>
            <w:vAlign w:val="center"/>
            <w:hideMark/>
          </w:tcPr>
          <w:p w14:paraId="088AEC37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Działania z zakresu realizacji celów Europejskiego Zielonego Ładu oraz GOZ.</w:t>
            </w:r>
          </w:p>
        </w:tc>
        <w:tc>
          <w:tcPr>
            <w:tcW w:w="2515" w:type="dxa"/>
            <w:vAlign w:val="center"/>
            <w:hideMark/>
          </w:tcPr>
          <w:p w14:paraId="5494B446" w14:textId="4D8126C4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 Protokół odbioru, płatność </w:t>
            </w:r>
          </w:p>
        </w:tc>
        <w:tc>
          <w:tcPr>
            <w:tcW w:w="1920" w:type="dxa"/>
          </w:tcPr>
          <w:p w14:paraId="52169F6F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1771E231" w14:textId="77777777" w:rsidR="00CE44C1" w:rsidRPr="000718A5" w:rsidRDefault="00CE44C1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557056BA" w14:textId="06FF305F" w:rsidTr="004C062D">
        <w:trPr>
          <w:trHeight w:val="499"/>
        </w:trPr>
        <w:tc>
          <w:tcPr>
            <w:tcW w:w="846" w:type="dxa"/>
            <w:vMerge/>
            <w:hideMark/>
          </w:tcPr>
          <w:p w14:paraId="68F2C2C9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6" w:type="dxa"/>
            <w:gridSpan w:val="3"/>
            <w:vAlign w:val="center"/>
            <w:hideMark/>
          </w:tcPr>
          <w:p w14:paraId="31423ECF" w14:textId="3BA60856" w:rsidR="004C062D" w:rsidRPr="000718A5" w:rsidRDefault="004C062D" w:rsidP="004C062D">
            <w:pPr>
              <w:jc w:val="right"/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  </w:t>
            </w:r>
            <w:r w:rsidRPr="000718A5">
              <w:rPr>
                <w:rFonts w:cstheme="minorHAnsi"/>
                <w:b/>
                <w:sz w:val="20"/>
                <w:szCs w:val="20"/>
              </w:rPr>
              <w:t>SUMA II.2:</w:t>
            </w:r>
          </w:p>
        </w:tc>
        <w:tc>
          <w:tcPr>
            <w:tcW w:w="1920" w:type="dxa"/>
          </w:tcPr>
          <w:p w14:paraId="1FAFC4E7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06EF5354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199D2E12" w14:textId="265C7471" w:rsidTr="004C062D">
        <w:trPr>
          <w:trHeight w:val="1205"/>
        </w:trPr>
        <w:tc>
          <w:tcPr>
            <w:tcW w:w="846" w:type="dxa"/>
            <w:shd w:val="clear" w:color="auto" w:fill="9CC2E5" w:themeFill="accent5" w:themeFillTint="99"/>
            <w:noWrap/>
            <w:vAlign w:val="center"/>
            <w:hideMark/>
          </w:tcPr>
          <w:p w14:paraId="51BBFB01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II.3</w:t>
            </w:r>
          </w:p>
        </w:tc>
        <w:tc>
          <w:tcPr>
            <w:tcW w:w="8786" w:type="dxa"/>
            <w:gridSpan w:val="3"/>
            <w:shd w:val="clear" w:color="auto" w:fill="9CC2E5" w:themeFill="accent5" w:themeFillTint="99"/>
            <w:vAlign w:val="center"/>
            <w:hideMark/>
          </w:tcPr>
          <w:p w14:paraId="3399429C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Roboty budowlane i instalacyjne pozostałe</w:t>
            </w:r>
          </w:p>
        </w:tc>
        <w:tc>
          <w:tcPr>
            <w:tcW w:w="1920" w:type="dxa"/>
            <w:shd w:val="clear" w:color="auto" w:fill="9CC2E5" w:themeFill="accent5" w:themeFillTint="99"/>
            <w:vAlign w:val="center"/>
          </w:tcPr>
          <w:p w14:paraId="651DC1CC" w14:textId="0256E31A" w:rsidR="00CE44C1" w:rsidRPr="000718A5" w:rsidRDefault="004C062D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Wartość kwotowa brutto Etapu/pozycji/części</w:t>
            </w:r>
          </w:p>
        </w:tc>
        <w:tc>
          <w:tcPr>
            <w:tcW w:w="2051" w:type="dxa"/>
            <w:shd w:val="clear" w:color="auto" w:fill="9CC2E5" w:themeFill="accent5" w:themeFillTint="99"/>
          </w:tcPr>
          <w:p w14:paraId="22626BAC" w14:textId="77777777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rozpoczęcia etapu / pozycji</w:t>
            </w:r>
          </w:p>
          <w:p w14:paraId="43EBCBFF" w14:textId="34C96B18" w:rsidR="00CE44C1" w:rsidRPr="000718A5" w:rsidRDefault="00CE44C1" w:rsidP="00CE44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18A5">
              <w:rPr>
                <w:rFonts w:cstheme="minorHAnsi"/>
                <w:b/>
                <w:bCs/>
                <w:sz w:val="20"/>
                <w:szCs w:val="20"/>
              </w:rPr>
              <w:t>Termin zakończenia etapu/ pozycji z rozbiciem na poszczególne miesiące</w:t>
            </w:r>
          </w:p>
        </w:tc>
      </w:tr>
      <w:tr w:rsidR="000718A5" w:rsidRPr="000718A5" w14:paraId="28254C68" w14:textId="47FDD146" w:rsidTr="004C062D">
        <w:trPr>
          <w:trHeight w:val="2520"/>
        </w:trPr>
        <w:tc>
          <w:tcPr>
            <w:tcW w:w="846" w:type="dxa"/>
            <w:vMerge w:val="restart"/>
            <w:hideMark/>
          </w:tcPr>
          <w:p w14:paraId="3DFD2262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2433" w:type="dxa"/>
            <w:hideMark/>
          </w:tcPr>
          <w:p w14:paraId="331CEC22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Roboty budowlane i instalacyjne pozostałe</w:t>
            </w:r>
          </w:p>
        </w:tc>
        <w:tc>
          <w:tcPr>
            <w:tcW w:w="3838" w:type="dxa"/>
            <w:hideMark/>
          </w:tcPr>
          <w:p w14:paraId="779BA8B8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Roboty ogólnobudowlane związane z przebudową budynku w tym, roboty rozbiórkowe, konstrukcyjne, wykończeniowe wewnętrzne, wykończeniowe zewnętrzne (dach, elewacje).</w:t>
            </w:r>
            <w:r w:rsidRPr="000718A5">
              <w:rPr>
                <w:rFonts w:cstheme="minorHAnsi"/>
                <w:sz w:val="20"/>
                <w:szCs w:val="20"/>
              </w:rPr>
              <w:br/>
              <w:t>Roboty instalacyjne w tym, instalacje i urządzenia sanitarne, elektryczne, niskoprądowe, teletechniczne, techniki informatycznej.</w:t>
            </w:r>
          </w:p>
        </w:tc>
        <w:tc>
          <w:tcPr>
            <w:tcW w:w="2515" w:type="dxa"/>
            <w:noWrap/>
            <w:vAlign w:val="center"/>
            <w:hideMark/>
          </w:tcPr>
          <w:p w14:paraId="29A488EA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 Protokół odbioru, płatność </w:t>
            </w:r>
          </w:p>
        </w:tc>
        <w:tc>
          <w:tcPr>
            <w:tcW w:w="1920" w:type="dxa"/>
          </w:tcPr>
          <w:p w14:paraId="4944E655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F5249E3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4A8B40F0" w14:textId="77777777" w:rsidTr="004E6BA6">
        <w:trPr>
          <w:trHeight w:val="70"/>
        </w:trPr>
        <w:tc>
          <w:tcPr>
            <w:tcW w:w="846" w:type="dxa"/>
            <w:vMerge/>
          </w:tcPr>
          <w:p w14:paraId="7305AA72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6" w:type="dxa"/>
            <w:gridSpan w:val="3"/>
          </w:tcPr>
          <w:p w14:paraId="4DD9E675" w14:textId="54EC8ED5" w:rsidR="004C062D" w:rsidRPr="000718A5" w:rsidRDefault="004C062D" w:rsidP="004C062D">
            <w:pPr>
              <w:jc w:val="right"/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 xml:space="preserve">  </w:t>
            </w:r>
            <w:r w:rsidRPr="000718A5">
              <w:rPr>
                <w:rFonts w:cstheme="minorHAnsi"/>
                <w:b/>
                <w:sz w:val="20"/>
                <w:szCs w:val="20"/>
              </w:rPr>
              <w:t>SUMA II.3:</w:t>
            </w:r>
          </w:p>
        </w:tc>
        <w:tc>
          <w:tcPr>
            <w:tcW w:w="1920" w:type="dxa"/>
          </w:tcPr>
          <w:p w14:paraId="3B6AF3CA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11176BB2" w14:textId="77777777" w:rsidR="004C062D" w:rsidRPr="000718A5" w:rsidRDefault="004C062D" w:rsidP="00CE44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5712FE25" w14:textId="77777777" w:rsidTr="001A3CB8">
        <w:trPr>
          <w:trHeight w:val="70"/>
        </w:trPr>
        <w:tc>
          <w:tcPr>
            <w:tcW w:w="846" w:type="dxa"/>
            <w:vMerge w:val="restart"/>
          </w:tcPr>
          <w:p w14:paraId="6206BDC0" w14:textId="77777777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71" w:type="dxa"/>
            <w:gridSpan w:val="2"/>
            <w:vAlign w:val="center"/>
          </w:tcPr>
          <w:p w14:paraId="7FAF371C" w14:textId="5613D2AC" w:rsidR="001A3CB8" w:rsidRPr="000718A5" w:rsidRDefault="001A3CB8" w:rsidP="00294BB8">
            <w:pPr>
              <w:tabs>
                <w:tab w:val="left" w:pos="840"/>
              </w:tabs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Odbiór końcowy zamówienia</w:t>
            </w:r>
          </w:p>
        </w:tc>
        <w:tc>
          <w:tcPr>
            <w:tcW w:w="2515" w:type="dxa"/>
            <w:vAlign w:val="center"/>
          </w:tcPr>
          <w:p w14:paraId="37AA4871" w14:textId="6F9D6CE5" w:rsidR="001A3CB8" w:rsidRPr="000718A5" w:rsidRDefault="001A3CB8" w:rsidP="00294BB8">
            <w:pPr>
              <w:tabs>
                <w:tab w:val="left" w:pos="840"/>
              </w:tabs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10% Etapu II po podpisaniu protokołu odbioru końcowego</w:t>
            </w:r>
          </w:p>
        </w:tc>
        <w:tc>
          <w:tcPr>
            <w:tcW w:w="1920" w:type="dxa"/>
            <w:vAlign w:val="center"/>
          </w:tcPr>
          <w:p w14:paraId="1AA9DACA" w14:textId="389963FB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D9D9D9" w:themeFill="background1" w:themeFillShade="D9"/>
          </w:tcPr>
          <w:p w14:paraId="013B32A8" w14:textId="77777777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718A5" w:rsidRPr="000718A5" w14:paraId="1776A749" w14:textId="77777777" w:rsidTr="001A3CB8">
        <w:trPr>
          <w:trHeight w:val="70"/>
        </w:trPr>
        <w:tc>
          <w:tcPr>
            <w:tcW w:w="846" w:type="dxa"/>
            <w:vMerge/>
          </w:tcPr>
          <w:p w14:paraId="60103152" w14:textId="77777777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71" w:type="dxa"/>
            <w:gridSpan w:val="2"/>
            <w:vAlign w:val="center"/>
          </w:tcPr>
          <w:p w14:paraId="68411125" w14:textId="77777777" w:rsidR="001A3CB8" w:rsidRPr="000718A5" w:rsidRDefault="001A3CB8" w:rsidP="00294BB8">
            <w:pPr>
              <w:tabs>
                <w:tab w:val="left" w:pos="840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3BAA09" w14:textId="2E3AC155" w:rsidR="001A3CB8" w:rsidRPr="000718A5" w:rsidRDefault="001A3CB8" w:rsidP="00294BB8">
            <w:pPr>
              <w:tabs>
                <w:tab w:val="left" w:pos="840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718A5">
              <w:rPr>
                <w:rFonts w:cstheme="minorHAnsi"/>
                <w:b/>
                <w:sz w:val="20"/>
                <w:szCs w:val="20"/>
              </w:rPr>
              <w:t>SUMA II:</w:t>
            </w:r>
          </w:p>
        </w:tc>
        <w:tc>
          <w:tcPr>
            <w:tcW w:w="1920" w:type="dxa"/>
            <w:vAlign w:val="center"/>
          </w:tcPr>
          <w:p w14:paraId="42F6DCD5" w14:textId="77777777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D9D9D9" w:themeFill="background1" w:themeFillShade="D9"/>
          </w:tcPr>
          <w:p w14:paraId="1382AEC0" w14:textId="77777777" w:rsidR="001A3CB8" w:rsidRPr="000718A5" w:rsidRDefault="001A3CB8" w:rsidP="00294BB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4BB8" w:rsidRPr="000718A5" w14:paraId="45B1B4E3" w14:textId="77777777" w:rsidTr="009342E7">
        <w:trPr>
          <w:trHeight w:val="58"/>
        </w:trPr>
        <w:tc>
          <w:tcPr>
            <w:tcW w:w="846" w:type="dxa"/>
            <w:shd w:val="clear" w:color="auto" w:fill="E7E6E6" w:themeFill="background2"/>
          </w:tcPr>
          <w:p w14:paraId="287640C9" w14:textId="77777777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3" w:type="dxa"/>
          </w:tcPr>
          <w:p w14:paraId="5BA028AC" w14:textId="63B23E15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Wartość zamówienia razem ( wartość zgodna z formularzem ofertowym)</w:t>
            </w:r>
          </w:p>
        </w:tc>
        <w:tc>
          <w:tcPr>
            <w:tcW w:w="3838" w:type="dxa"/>
          </w:tcPr>
          <w:p w14:paraId="2A453D88" w14:textId="3C468D8B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  <w:r w:rsidRPr="000718A5">
              <w:rPr>
                <w:rFonts w:cstheme="minorHAnsi"/>
                <w:sz w:val="20"/>
                <w:szCs w:val="20"/>
              </w:rPr>
              <w:t>Etap I + Etap II</w:t>
            </w:r>
          </w:p>
        </w:tc>
        <w:tc>
          <w:tcPr>
            <w:tcW w:w="2515" w:type="dxa"/>
            <w:shd w:val="clear" w:color="auto" w:fill="E7E6E6" w:themeFill="background2"/>
            <w:noWrap/>
          </w:tcPr>
          <w:p w14:paraId="3D56453A" w14:textId="047273CE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14:paraId="31AA8C1A" w14:textId="77777777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E7E6E6" w:themeFill="background2"/>
          </w:tcPr>
          <w:p w14:paraId="76CD869A" w14:textId="77777777" w:rsidR="00294BB8" w:rsidRPr="000718A5" w:rsidRDefault="00294BB8" w:rsidP="00294BB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53214FD" w14:textId="77777777" w:rsidR="0032175B" w:rsidRPr="000718A5" w:rsidRDefault="0032175B">
      <w:pPr>
        <w:rPr>
          <w:rFonts w:cstheme="minorHAnsi"/>
          <w:sz w:val="20"/>
          <w:szCs w:val="20"/>
        </w:rPr>
      </w:pPr>
    </w:p>
    <w:p w14:paraId="2C515350" w14:textId="75F65AFC" w:rsidR="002771E4" w:rsidRPr="000718A5" w:rsidRDefault="002771E4">
      <w:pPr>
        <w:rPr>
          <w:rFonts w:cstheme="minorHAnsi"/>
          <w:sz w:val="20"/>
          <w:szCs w:val="20"/>
        </w:rPr>
      </w:pPr>
      <w:r w:rsidRPr="000718A5">
        <w:rPr>
          <w:rFonts w:cstheme="minorHAnsi"/>
          <w:sz w:val="20"/>
          <w:szCs w:val="20"/>
        </w:rPr>
        <w:t>Uwaga: Kwota ryczałtowa i zakres rzeczowy nie może ulec zmianie. Aktualizacja może nastąpić na podstawie kosztorysów przed rozpoczęciem robót Etapu II.</w:t>
      </w:r>
    </w:p>
    <w:p w14:paraId="1BC15D36" w14:textId="344414E4" w:rsidR="007F2997" w:rsidRPr="000718A5" w:rsidRDefault="004C6993">
      <w:pPr>
        <w:rPr>
          <w:rFonts w:cstheme="minorHAnsi"/>
          <w:sz w:val="20"/>
          <w:szCs w:val="20"/>
        </w:rPr>
      </w:pPr>
      <w:r w:rsidRPr="000718A5">
        <w:rPr>
          <w:rFonts w:cstheme="minorHAnsi"/>
          <w:sz w:val="20"/>
          <w:szCs w:val="20"/>
        </w:rPr>
        <w:t xml:space="preserve">              Powyższe stanowi</w:t>
      </w:r>
      <w:r w:rsidR="00A50F51" w:rsidRPr="000718A5">
        <w:rPr>
          <w:rFonts w:cstheme="minorHAnsi"/>
          <w:sz w:val="20"/>
          <w:szCs w:val="20"/>
        </w:rPr>
        <w:t xml:space="preserve"> podstawę realizacji umowy.</w:t>
      </w:r>
    </w:p>
    <w:p w14:paraId="062F3CE8" w14:textId="77777777" w:rsidR="007F2997" w:rsidRPr="000718A5" w:rsidRDefault="007F2997" w:rsidP="007F299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5D403345" w14:textId="77777777" w:rsidR="007F2997" w:rsidRPr="000718A5" w:rsidRDefault="007F2997" w:rsidP="007F299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796035B0" w14:textId="29A0EC9F" w:rsidR="007F2997" w:rsidRPr="000718A5" w:rsidRDefault="007F2997" w:rsidP="00BD5D0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718A5">
        <w:rPr>
          <w:rFonts w:ascii="Times New Roman" w:eastAsia="Calibri" w:hAnsi="Times New Roman" w:cs="Times New Roman"/>
          <w:i/>
          <w:iCs/>
          <w:color w:val="EE0000"/>
          <w:sz w:val="20"/>
          <w:szCs w:val="20"/>
        </w:rPr>
        <w:t>Formularz musi być opatrzony przez osobę lub osoby uprawnione do reprezentowania wykonawcy kwalifikowanym podpisem elektronicznym, podpisem osobistym lub zaufanym</w:t>
      </w:r>
      <w:r w:rsidRPr="000718A5">
        <w:rPr>
          <w:rFonts w:ascii="Times New Roman" w:eastAsia="Calibri" w:hAnsi="Times New Roman" w:cs="Times New Roman"/>
          <w:i/>
          <w:iCs/>
          <w:sz w:val="20"/>
          <w:szCs w:val="20"/>
        </w:rPr>
        <w:t>.</w:t>
      </w:r>
    </w:p>
    <w:sectPr w:rsidR="007F2997" w:rsidRPr="000718A5" w:rsidSect="00294BB8">
      <w:headerReference w:type="default" r:id="rId6"/>
      <w:footerReference w:type="default" r:id="rId7"/>
      <w:pgSz w:w="15840" w:h="12240" w:orient="landscape"/>
      <w:pgMar w:top="1440" w:right="1440" w:bottom="851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BF665" w14:textId="77777777" w:rsidR="007763FF" w:rsidRDefault="007763FF" w:rsidP="000D0762">
      <w:pPr>
        <w:spacing w:after="0" w:line="240" w:lineRule="auto"/>
      </w:pPr>
      <w:r>
        <w:separator/>
      </w:r>
    </w:p>
  </w:endnote>
  <w:endnote w:type="continuationSeparator" w:id="0">
    <w:p w14:paraId="5846406C" w14:textId="77777777" w:rsidR="007763FF" w:rsidRDefault="007763FF" w:rsidP="000D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0337784"/>
      <w:docPartObj>
        <w:docPartGallery w:val="Page Numbers (Bottom of Page)"/>
        <w:docPartUnique/>
      </w:docPartObj>
    </w:sdtPr>
    <w:sdtContent>
      <w:p w14:paraId="4A7CD8A9" w14:textId="706AD420" w:rsidR="000D0762" w:rsidRDefault="000D07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CB8">
          <w:rPr>
            <w:noProof/>
          </w:rPr>
          <w:t>4</w:t>
        </w:r>
        <w:r>
          <w:fldChar w:fldCharType="end"/>
        </w:r>
      </w:p>
    </w:sdtContent>
  </w:sdt>
  <w:p w14:paraId="6C3087E9" w14:textId="77777777" w:rsidR="000D0762" w:rsidRDefault="000D0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9F4F1" w14:textId="77777777" w:rsidR="007763FF" w:rsidRDefault="007763FF" w:rsidP="000D0762">
      <w:pPr>
        <w:spacing w:after="0" w:line="240" w:lineRule="auto"/>
      </w:pPr>
      <w:r>
        <w:separator/>
      </w:r>
    </w:p>
  </w:footnote>
  <w:footnote w:type="continuationSeparator" w:id="0">
    <w:p w14:paraId="6A11119E" w14:textId="77777777" w:rsidR="007763FF" w:rsidRDefault="007763FF" w:rsidP="000D0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156D3" w14:textId="7656B4E8" w:rsidR="008E4BD8" w:rsidRPr="008E4BD8" w:rsidRDefault="008E4BD8" w:rsidP="008E4BD8">
    <w:pPr>
      <w:pStyle w:val="Nagwek"/>
    </w:pPr>
    <w:r w:rsidRPr="00636E07">
      <w:rPr>
        <w:noProof/>
        <w:lang w:eastAsia="pl-PL"/>
      </w:rPr>
      <w:drawing>
        <wp:inline distT="0" distB="0" distL="0" distR="0" wp14:anchorId="00D829F7" wp14:editId="5B326A13">
          <wp:extent cx="5760720" cy="540385"/>
          <wp:effectExtent l="0" t="0" r="0" b="0"/>
          <wp:docPr id="11" name="Obraz 1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75B"/>
    <w:rsid w:val="000718A5"/>
    <w:rsid w:val="000D0762"/>
    <w:rsid w:val="00160E60"/>
    <w:rsid w:val="001A3CB8"/>
    <w:rsid w:val="001A4666"/>
    <w:rsid w:val="001E4929"/>
    <w:rsid w:val="001E6298"/>
    <w:rsid w:val="00252E61"/>
    <w:rsid w:val="002771E4"/>
    <w:rsid w:val="00294BB8"/>
    <w:rsid w:val="0032175B"/>
    <w:rsid w:val="003717C3"/>
    <w:rsid w:val="00424FCA"/>
    <w:rsid w:val="00475DD9"/>
    <w:rsid w:val="004A7691"/>
    <w:rsid w:val="004C062D"/>
    <w:rsid w:val="004C6993"/>
    <w:rsid w:val="005B7F98"/>
    <w:rsid w:val="00620212"/>
    <w:rsid w:val="00721C87"/>
    <w:rsid w:val="0074691F"/>
    <w:rsid w:val="00760FC1"/>
    <w:rsid w:val="007763FF"/>
    <w:rsid w:val="007F2997"/>
    <w:rsid w:val="00887088"/>
    <w:rsid w:val="008C04F4"/>
    <w:rsid w:val="008E4BD8"/>
    <w:rsid w:val="009342E7"/>
    <w:rsid w:val="00A50F51"/>
    <w:rsid w:val="00AC4B70"/>
    <w:rsid w:val="00B03A6C"/>
    <w:rsid w:val="00B91660"/>
    <w:rsid w:val="00BD5D0C"/>
    <w:rsid w:val="00BE4CDE"/>
    <w:rsid w:val="00C42CC7"/>
    <w:rsid w:val="00CE44C1"/>
    <w:rsid w:val="00E34D7B"/>
    <w:rsid w:val="00E55633"/>
    <w:rsid w:val="00E81D72"/>
    <w:rsid w:val="00EA333F"/>
    <w:rsid w:val="00EA37C5"/>
    <w:rsid w:val="00EB05F2"/>
    <w:rsid w:val="00F6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2B179"/>
  <w15:chartTrackingRefBased/>
  <w15:docId w15:val="{B284B253-9727-4943-BDC0-3D4C8A8D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7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75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7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75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75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75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75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75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75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75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321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75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7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75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3217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75B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3217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7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7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75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32175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21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0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76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76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3</cp:revision>
  <dcterms:created xsi:type="dcterms:W3CDTF">2025-12-29T17:54:00Z</dcterms:created>
  <dcterms:modified xsi:type="dcterms:W3CDTF">2025-12-29T18:55:00Z</dcterms:modified>
</cp:coreProperties>
</file>